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1501" w14:textId="77777777" w:rsidR="00127BE6" w:rsidRDefault="00127BE6" w:rsidP="00127BE6">
      <w:pPr>
        <w:widowControl w:val="0"/>
        <w:spacing w:before="0" w:after="12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Appendix F</w:t>
      </w:r>
    </w:p>
    <w:p w14:paraId="4F45A5B3" w14:textId="77777777" w:rsidR="00127BE6" w:rsidRPr="00023F07" w:rsidRDefault="00127BE6" w:rsidP="00127BE6">
      <w:pPr>
        <w:widowControl w:val="0"/>
        <w:spacing w:before="0" w:after="120" w:line="240" w:lineRule="auto"/>
        <w:jc w:val="center"/>
        <w:rPr>
          <w:rFonts w:ascii="Times New Roman" w:hAnsi="Times New Roman"/>
          <w:b/>
          <w:bCs/>
          <w:color w:val="000000" w:themeColor="text1"/>
          <w:sz w:val="26"/>
          <w:szCs w:val="26"/>
        </w:rPr>
      </w:pPr>
      <w:r w:rsidRPr="00023F07">
        <w:rPr>
          <w:rFonts w:ascii="Times New Roman" w:hAnsi="Times New Roman"/>
          <w:b/>
          <w:bCs/>
          <w:color w:val="000000" w:themeColor="text1"/>
          <w:sz w:val="26"/>
          <w:szCs w:val="26"/>
        </w:rPr>
        <w:t>Sample Memorandum of Understanding</w:t>
      </w:r>
    </w:p>
    <w:p w14:paraId="3DF291CE" w14:textId="77777777" w:rsidR="00127BE6" w:rsidRDefault="00127BE6" w:rsidP="00127BE6">
      <w:pPr>
        <w:spacing w:before="0" w:after="160" w:line="259" w:lineRule="auto"/>
        <w:jc w:val="left"/>
        <w:rPr>
          <w:rFonts w:ascii="Times New Roman" w:hAnsi="Times New Roman"/>
          <w:color w:val="000000" w:themeColor="text1"/>
          <w:sz w:val="26"/>
          <w:szCs w:val="26"/>
        </w:rPr>
      </w:pPr>
    </w:p>
    <w:p w14:paraId="1DD05425" w14:textId="77777777" w:rsidR="00127BE6" w:rsidRPr="0083378E" w:rsidRDefault="00127BE6" w:rsidP="00127BE6">
      <w:pPr>
        <w:spacing w:before="0" w:after="160" w:line="259" w:lineRule="auto"/>
        <w:jc w:val="center"/>
        <w:rPr>
          <w:rFonts w:ascii="Times New Roman" w:hAnsi="Times New Roman"/>
          <w:color w:val="000000" w:themeColor="text1"/>
          <w:sz w:val="26"/>
          <w:szCs w:val="26"/>
        </w:rPr>
      </w:pPr>
      <w:r w:rsidRPr="0083378E">
        <w:rPr>
          <w:rFonts w:ascii="Times New Roman" w:hAnsi="Times New Roman"/>
          <w:color w:val="000000" w:themeColor="text1"/>
          <w:sz w:val="26"/>
          <w:szCs w:val="26"/>
        </w:rPr>
        <w:t>Superior Court – Docket #____________</w:t>
      </w:r>
    </w:p>
    <w:p w14:paraId="5C38CDC8" w14:textId="77777777" w:rsidR="00127BE6" w:rsidRDefault="00127BE6" w:rsidP="00127BE6">
      <w:pPr>
        <w:spacing w:before="0" w:after="160" w:line="259" w:lineRule="auto"/>
        <w:jc w:val="center"/>
        <w:rPr>
          <w:rFonts w:ascii="Times New Roman" w:hAnsi="Times New Roman"/>
          <w:color w:val="000000" w:themeColor="text1"/>
          <w:sz w:val="26"/>
          <w:szCs w:val="26"/>
        </w:rPr>
      </w:pPr>
    </w:p>
    <w:p w14:paraId="0A3B504B" w14:textId="77777777" w:rsidR="00127BE6" w:rsidRPr="0083378E" w:rsidRDefault="00127BE6" w:rsidP="00127BE6">
      <w:pPr>
        <w:spacing w:before="0" w:after="160" w:line="259" w:lineRule="auto"/>
        <w:jc w:val="center"/>
        <w:rPr>
          <w:rFonts w:ascii="Times New Roman" w:hAnsi="Times New Roman"/>
          <w:color w:val="000000" w:themeColor="text1"/>
          <w:sz w:val="26"/>
          <w:szCs w:val="26"/>
        </w:rPr>
      </w:pPr>
      <w:r w:rsidRPr="0083378E">
        <w:rPr>
          <w:rFonts w:ascii="Times New Roman" w:hAnsi="Times New Roman"/>
          <w:color w:val="000000" w:themeColor="text1"/>
          <w:sz w:val="26"/>
          <w:szCs w:val="26"/>
        </w:rPr>
        <w:t>_________________ (“Plaintiff”)</w:t>
      </w:r>
    </w:p>
    <w:p w14:paraId="20841089" w14:textId="77777777" w:rsidR="00127BE6" w:rsidRPr="0083378E" w:rsidRDefault="00127BE6" w:rsidP="00127BE6">
      <w:pPr>
        <w:spacing w:before="0" w:after="160" w:line="259" w:lineRule="auto"/>
        <w:jc w:val="center"/>
        <w:rPr>
          <w:rFonts w:ascii="Times New Roman" w:hAnsi="Times New Roman"/>
          <w:color w:val="000000" w:themeColor="text1"/>
          <w:sz w:val="26"/>
          <w:szCs w:val="26"/>
        </w:rPr>
      </w:pPr>
      <w:r w:rsidRPr="0083378E">
        <w:rPr>
          <w:rFonts w:ascii="Times New Roman" w:hAnsi="Times New Roman"/>
          <w:color w:val="000000" w:themeColor="text1"/>
          <w:sz w:val="26"/>
          <w:szCs w:val="26"/>
        </w:rPr>
        <w:t>v.</w:t>
      </w:r>
    </w:p>
    <w:p w14:paraId="057B0F98" w14:textId="77777777" w:rsidR="00127BE6" w:rsidRPr="0083378E" w:rsidRDefault="00127BE6" w:rsidP="00127BE6">
      <w:pPr>
        <w:spacing w:before="0" w:after="160" w:line="259" w:lineRule="auto"/>
        <w:jc w:val="center"/>
        <w:rPr>
          <w:rFonts w:ascii="Times New Roman" w:hAnsi="Times New Roman"/>
          <w:color w:val="000000" w:themeColor="text1"/>
          <w:sz w:val="26"/>
          <w:szCs w:val="26"/>
        </w:rPr>
      </w:pPr>
      <w:r w:rsidRPr="0083378E">
        <w:rPr>
          <w:rFonts w:ascii="Times New Roman" w:hAnsi="Times New Roman"/>
          <w:color w:val="000000" w:themeColor="text1"/>
          <w:sz w:val="26"/>
          <w:szCs w:val="26"/>
        </w:rPr>
        <w:t>________________ (“Defendant”)</w:t>
      </w:r>
    </w:p>
    <w:p w14:paraId="5D11FA0E" w14:textId="77777777" w:rsidR="00127BE6" w:rsidRPr="0083378E" w:rsidRDefault="00127BE6" w:rsidP="00127BE6">
      <w:pPr>
        <w:spacing w:before="0" w:after="160" w:line="259" w:lineRule="auto"/>
        <w:jc w:val="center"/>
        <w:rPr>
          <w:rFonts w:ascii="Times New Roman" w:hAnsi="Times New Roman"/>
          <w:color w:val="000000" w:themeColor="text1"/>
          <w:sz w:val="26"/>
          <w:szCs w:val="26"/>
        </w:rPr>
      </w:pPr>
    </w:p>
    <w:p w14:paraId="15B2E200" w14:textId="77777777" w:rsidR="00127BE6" w:rsidRPr="0083378E" w:rsidRDefault="00127BE6" w:rsidP="00127BE6">
      <w:pPr>
        <w:spacing w:before="0" w:after="160" w:line="259" w:lineRule="auto"/>
        <w:jc w:val="center"/>
        <w:rPr>
          <w:rFonts w:ascii="Times New Roman" w:hAnsi="Times New Roman"/>
          <w:color w:val="000000" w:themeColor="text1"/>
          <w:sz w:val="26"/>
          <w:szCs w:val="26"/>
        </w:rPr>
      </w:pPr>
      <w:r w:rsidRPr="0083378E">
        <w:rPr>
          <w:rFonts w:ascii="Times New Roman" w:hAnsi="Times New Roman"/>
          <w:color w:val="000000" w:themeColor="text1"/>
          <w:sz w:val="26"/>
          <w:szCs w:val="26"/>
        </w:rPr>
        <w:t>MEMORANDUM OF UNDERSTANDING</w:t>
      </w:r>
    </w:p>
    <w:p w14:paraId="0A94D798" w14:textId="77777777" w:rsidR="00127BE6" w:rsidRPr="0083378E" w:rsidRDefault="00127BE6" w:rsidP="00127BE6">
      <w:pPr>
        <w:spacing w:before="0" w:after="160" w:line="259" w:lineRule="auto"/>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ab/>
        <w:t>The Parties in the above-entitled matter hereby agree to the following settlement terms, which shall be incorporated in a formal settlement agreement.</w:t>
      </w:r>
    </w:p>
    <w:p w14:paraId="0B1FA189" w14:textId="77777777" w:rsidR="00127BE6" w:rsidRPr="0083378E" w:rsidRDefault="00127BE6" w:rsidP="00127BE6">
      <w:pPr>
        <w:spacing w:before="0" w:after="160" w:line="259" w:lineRule="auto"/>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ab/>
        <w:t>1.</w:t>
      </w:r>
      <w:r w:rsidRPr="0083378E">
        <w:rPr>
          <w:rFonts w:ascii="Times New Roman" w:hAnsi="Times New Roman"/>
          <w:color w:val="000000" w:themeColor="text1"/>
          <w:sz w:val="26"/>
          <w:szCs w:val="26"/>
        </w:rPr>
        <w:tab/>
        <w:t>On or before __________, 2025, Defendant shall pay Plaintiff $________.</w:t>
      </w:r>
    </w:p>
    <w:p w14:paraId="5784CAE7" w14:textId="77777777" w:rsidR="00127BE6" w:rsidRPr="0083378E" w:rsidRDefault="00127BE6" w:rsidP="00127BE6">
      <w:pPr>
        <w:spacing w:before="0" w:after="160" w:line="259" w:lineRule="auto"/>
        <w:ind w:firstLine="720"/>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2.</w:t>
      </w:r>
      <w:r w:rsidRPr="0083378E">
        <w:rPr>
          <w:rFonts w:ascii="Times New Roman" w:hAnsi="Times New Roman"/>
          <w:color w:val="000000" w:themeColor="text1"/>
          <w:sz w:val="26"/>
          <w:szCs w:val="26"/>
        </w:rPr>
        <w:tab/>
        <w:t>Contemporaneously with the above-referenced payment, the Parties shall execute and exchange mutual general releases of all claims against any of the Parties, their affiliated entities, officers, employees, agents, and representatives, and a stipulation of dismissal of the above matter with prejudice, without costs, and waiving all rights of appeal.</w:t>
      </w:r>
    </w:p>
    <w:p w14:paraId="1C68DA5C" w14:textId="77777777" w:rsidR="00127BE6" w:rsidRPr="0083378E" w:rsidRDefault="00127BE6" w:rsidP="00127BE6">
      <w:pPr>
        <w:spacing w:before="0" w:after="160" w:line="259" w:lineRule="auto"/>
        <w:jc w:val="left"/>
        <w:rPr>
          <w:rFonts w:ascii="Times New Roman" w:hAnsi="Times New Roman"/>
          <w:color w:val="000000" w:themeColor="text1"/>
          <w:sz w:val="26"/>
          <w:szCs w:val="26"/>
        </w:rPr>
      </w:pPr>
      <w:r>
        <w:rPr>
          <w:rFonts w:ascii="Times New Roman" w:hAnsi="Times New Roman"/>
          <w:color w:val="000000" w:themeColor="text1"/>
          <w:sz w:val="26"/>
          <w:szCs w:val="26"/>
        </w:rPr>
        <w:tab/>
      </w:r>
      <w:r w:rsidRPr="0083378E">
        <w:rPr>
          <w:rFonts w:ascii="Times New Roman" w:hAnsi="Times New Roman"/>
          <w:color w:val="000000" w:themeColor="text1"/>
          <w:sz w:val="26"/>
          <w:szCs w:val="26"/>
        </w:rPr>
        <w:t>3.</w:t>
      </w:r>
      <w:r w:rsidRPr="0083378E">
        <w:rPr>
          <w:rFonts w:ascii="Times New Roman" w:hAnsi="Times New Roman"/>
          <w:color w:val="000000" w:themeColor="text1"/>
          <w:sz w:val="26"/>
          <w:szCs w:val="26"/>
        </w:rPr>
        <w:tab/>
        <w:t>The formal settlement agreement shall contain a confidentiality provision, non-disparagement provision, and no-admission-of-liability provision.</w:t>
      </w:r>
    </w:p>
    <w:p w14:paraId="7D8DB81C" w14:textId="77777777" w:rsidR="00127BE6" w:rsidRPr="0083378E" w:rsidRDefault="00127BE6" w:rsidP="00127BE6">
      <w:pPr>
        <w:spacing w:before="0" w:after="160" w:line="259" w:lineRule="auto"/>
        <w:ind w:firstLine="720"/>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4.</w:t>
      </w:r>
      <w:r w:rsidRPr="0083378E">
        <w:rPr>
          <w:rFonts w:ascii="Times New Roman" w:hAnsi="Times New Roman"/>
          <w:color w:val="000000" w:themeColor="text1"/>
          <w:sz w:val="26"/>
          <w:szCs w:val="26"/>
        </w:rPr>
        <w:tab/>
        <w:t>Regardless of whether a formal settlement agreement is executed, the Parties intend the terms of this Memorandum of Understanding to be legally enforceable.</w:t>
      </w:r>
    </w:p>
    <w:p w14:paraId="40DD0F52" w14:textId="77777777" w:rsidR="00127BE6" w:rsidRPr="0083378E" w:rsidRDefault="00127BE6" w:rsidP="00127BE6">
      <w:pPr>
        <w:spacing w:before="0" w:after="160" w:line="259" w:lineRule="auto"/>
        <w:ind w:firstLine="720"/>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5.</w:t>
      </w:r>
      <w:r w:rsidRPr="0083378E">
        <w:rPr>
          <w:rFonts w:ascii="Times New Roman" w:hAnsi="Times New Roman"/>
          <w:color w:val="000000" w:themeColor="text1"/>
          <w:sz w:val="26"/>
          <w:szCs w:val="26"/>
        </w:rPr>
        <w:tab/>
        <w:t>Notwithstanding the confidentiality of the mediation process and the terms of this settlement, the Parties agree that this Memorandum of Understanding may be submitted to any court of competent jurisdiction for purposes of enforcement.</w:t>
      </w:r>
    </w:p>
    <w:p w14:paraId="7BA18E15" w14:textId="4B532B3F" w:rsidR="00127BE6" w:rsidRPr="0083378E" w:rsidRDefault="00127BE6" w:rsidP="00127BE6">
      <w:pPr>
        <w:spacing w:before="0" w:line="240" w:lineRule="auto"/>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__________</w:t>
      </w:r>
      <w:r>
        <w:rPr>
          <w:rFonts w:ascii="Times New Roman" w:hAnsi="Times New Roman"/>
          <w:color w:val="000000" w:themeColor="text1"/>
          <w:sz w:val="26"/>
          <w:szCs w:val="26"/>
        </w:rPr>
        <w:t>___</w:t>
      </w:r>
      <w:r w:rsidRPr="0083378E">
        <w:rPr>
          <w:rFonts w:ascii="Times New Roman" w:hAnsi="Times New Roman"/>
          <w:color w:val="000000" w:themeColor="text1"/>
          <w:sz w:val="26"/>
          <w:szCs w:val="26"/>
        </w:rPr>
        <w:t>____</w:t>
      </w:r>
      <w:r>
        <w:rPr>
          <w:rFonts w:ascii="Times New Roman" w:hAnsi="Times New Roman"/>
          <w:color w:val="000000" w:themeColor="text1"/>
          <w:sz w:val="26"/>
          <w:szCs w:val="26"/>
        </w:rPr>
        <w:t>___</w:t>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t>_</w:t>
      </w:r>
      <w:r w:rsidRPr="0083378E">
        <w:rPr>
          <w:rFonts w:ascii="Times New Roman" w:hAnsi="Times New Roman"/>
          <w:color w:val="000000" w:themeColor="text1"/>
          <w:sz w:val="26"/>
          <w:szCs w:val="26"/>
        </w:rPr>
        <w:tab/>
      </w:r>
      <w:r w:rsidRPr="0083378E">
        <w:rPr>
          <w:rFonts w:ascii="Times New Roman" w:hAnsi="Times New Roman"/>
          <w:color w:val="000000" w:themeColor="text1"/>
          <w:sz w:val="26"/>
          <w:szCs w:val="26"/>
        </w:rPr>
        <w:tab/>
        <w:t>_______________</w:t>
      </w:r>
    </w:p>
    <w:p w14:paraId="7FD4BEE6" w14:textId="50AEF018" w:rsidR="00127BE6" w:rsidRPr="0083378E" w:rsidRDefault="00127BE6" w:rsidP="00127BE6">
      <w:pPr>
        <w:spacing w:before="0" w:line="240" w:lineRule="auto"/>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Plaintiff</w:t>
      </w:r>
      <w:r w:rsidRPr="0083378E">
        <w:rPr>
          <w:rFonts w:ascii="Times New Roman" w:hAnsi="Times New Roman"/>
          <w:color w:val="000000" w:themeColor="text1"/>
          <w:sz w:val="26"/>
          <w:szCs w:val="26"/>
        </w:rPr>
        <w:tab/>
      </w:r>
      <w:r w:rsidRPr="0083378E">
        <w:rPr>
          <w:rFonts w:ascii="Times New Roman" w:hAnsi="Times New Roman"/>
          <w:color w:val="000000" w:themeColor="text1"/>
          <w:sz w:val="26"/>
          <w:szCs w:val="26"/>
        </w:rPr>
        <w:tab/>
      </w:r>
      <w:r w:rsidRPr="0083378E">
        <w:rPr>
          <w:rFonts w:ascii="Times New Roman" w:hAnsi="Times New Roman"/>
          <w:color w:val="000000" w:themeColor="text1"/>
          <w:sz w:val="26"/>
          <w:szCs w:val="26"/>
        </w:rPr>
        <w:tab/>
      </w:r>
      <w:r w:rsidRPr="0083378E">
        <w:rPr>
          <w:rFonts w:ascii="Times New Roman" w:hAnsi="Times New Roman"/>
          <w:color w:val="000000" w:themeColor="text1"/>
          <w:sz w:val="26"/>
          <w:szCs w:val="26"/>
        </w:rPr>
        <w:tab/>
      </w:r>
      <w:r>
        <w:rPr>
          <w:rFonts w:ascii="Times New Roman" w:hAnsi="Times New Roman"/>
          <w:color w:val="000000" w:themeColor="text1"/>
          <w:sz w:val="26"/>
          <w:szCs w:val="26"/>
        </w:rPr>
        <w:tab/>
      </w:r>
      <w:r w:rsidRPr="0083378E">
        <w:rPr>
          <w:rFonts w:ascii="Times New Roman" w:hAnsi="Times New Roman"/>
          <w:color w:val="000000" w:themeColor="text1"/>
          <w:sz w:val="26"/>
          <w:szCs w:val="26"/>
        </w:rPr>
        <w:t>Defendant</w:t>
      </w:r>
    </w:p>
    <w:p w14:paraId="1FAC86C0" w14:textId="77777777" w:rsidR="00127BE6" w:rsidRDefault="00127BE6" w:rsidP="00127BE6">
      <w:pPr>
        <w:spacing w:before="0" w:line="240" w:lineRule="auto"/>
        <w:jc w:val="left"/>
        <w:rPr>
          <w:rFonts w:ascii="Times New Roman" w:hAnsi="Times New Roman"/>
          <w:color w:val="000000" w:themeColor="text1"/>
          <w:sz w:val="26"/>
          <w:szCs w:val="26"/>
        </w:rPr>
      </w:pPr>
    </w:p>
    <w:p w14:paraId="38BA3DB4" w14:textId="623DAB3F" w:rsidR="00127BE6" w:rsidRPr="0083378E" w:rsidRDefault="00127BE6" w:rsidP="00127BE6">
      <w:pPr>
        <w:spacing w:before="0" w:line="240" w:lineRule="auto"/>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______________</w:t>
      </w:r>
      <w:r>
        <w:rPr>
          <w:rFonts w:ascii="Times New Roman" w:hAnsi="Times New Roman"/>
          <w:color w:val="000000" w:themeColor="text1"/>
          <w:sz w:val="26"/>
          <w:szCs w:val="26"/>
        </w:rPr>
        <w:t>___</w:t>
      </w:r>
      <w:r w:rsidRPr="0083378E">
        <w:rPr>
          <w:rFonts w:ascii="Times New Roman" w:hAnsi="Times New Roman"/>
          <w:color w:val="000000" w:themeColor="text1"/>
          <w:sz w:val="26"/>
          <w:szCs w:val="26"/>
        </w:rPr>
        <w:t>_</w:t>
      </w:r>
      <w:r w:rsidRPr="0083378E">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sidRPr="0083378E">
        <w:rPr>
          <w:rFonts w:ascii="Times New Roman" w:hAnsi="Times New Roman"/>
          <w:color w:val="000000" w:themeColor="text1"/>
          <w:sz w:val="26"/>
          <w:szCs w:val="26"/>
        </w:rPr>
        <w:t>_________________</w:t>
      </w:r>
    </w:p>
    <w:p w14:paraId="5BDE06F1" w14:textId="72DF8A9E" w:rsidR="00127BE6" w:rsidRPr="0083378E" w:rsidRDefault="00127BE6" w:rsidP="00127BE6">
      <w:pPr>
        <w:spacing w:before="0" w:line="240" w:lineRule="auto"/>
        <w:jc w:val="left"/>
        <w:rPr>
          <w:rFonts w:ascii="Times New Roman" w:hAnsi="Times New Roman"/>
          <w:color w:val="000000" w:themeColor="text1"/>
          <w:sz w:val="26"/>
          <w:szCs w:val="26"/>
        </w:rPr>
      </w:pPr>
      <w:r w:rsidRPr="0083378E">
        <w:rPr>
          <w:rFonts w:ascii="Times New Roman" w:hAnsi="Times New Roman"/>
          <w:color w:val="000000" w:themeColor="text1"/>
          <w:sz w:val="26"/>
          <w:szCs w:val="26"/>
        </w:rPr>
        <w:t>Plaintiff’s counsel</w:t>
      </w:r>
      <w:r w:rsidRPr="0083378E">
        <w:rPr>
          <w:rFonts w:ascii="Times New Roman" w:hAnsi="Times New Roman"/>
          <w:color w:val="000000" w:themeColor="text1"/>
          <w:sz w:val="26"/>
          <w:szCs w:val="26"/>
        </w:rPr>
        <w:tab/>
      </w:r>
      <w:r w:rsidRPr="0083378E">
        <w:rPr>
          <w:rFonts w:ascii="Times New Roman" w:hAnsi="Times New Roman"/>
          <w:color w:val="000000" w:themeColor="text1"/>
          <w:sz w:val="26"/>
          <w:szCs w:val="26"/>
        </w:rPr>
        <w:tab/>
      </w:r>
      <w:r w:rsidRPr="0083378E">
        <w:rPr>
          <w:rFonts w:ascii="Times New Roman" w:hAnsi="Times New Roman"/>
          <w:color w:val="000000" w:themeColor="text1"/>
          <w:sz w:val="26"/>
          <w:szCs w:val="26"/>
        </w:rPr>
        <w:tab/>
      </w:r>
      <w:r>
        <w:rPr>
          <w:rFonts w:ascii="Times New Roman" w:hAnsi="Times New Roman"/>
          <w:color w:val="000000" w:themeColor="text1"/>
          <w:sz w:val="26"/>
          <w:szCs w:val="26"/>
        </w:rPr>
        <w:tab/>
      </w:r>
      <w:r w:rsidRPr="0083378E">
        <w:rPr>
          <w:rFonts w:ascii="Times New Roman" w:hAnsi="Times New Roman"/>
          <w:color w:val="000000" w:themeColor="text1"/>
          <w:sz w:val="26"/>
          <w:szCs w:val="26"/>
        </w:rPr>
        <w:t>Defendant’s counsel</w:t>
      </w:r>
    </w:p>
    <w:p w14:paraId="6FBD429C" w14:textId="77777777" w:rsidR="00127BE6" w:rsidRPr="0083378E" w:rsidRDefault="00127BE6" w:rsidP="00127BE6">
      <w:pPr>
        <w:spacing w:before="0" w:line="240" w:lineRule="auto"/>
        <w:jc w:val="left"/>
        <w:rPr>
          <w:rFonts w:ascii="Times New Roman" w:hAnsi="Times New Roman"/>
          <w:color w:val="000000" w:themeColor="text1"/>
          <w:sz w:val="26"/>
          <w:szCs w:val="26"/>
        </w:rPr>
      </w:pPr>
    </w:p>
    <w:p w14:paraId="6E9F615A" w14:textId="4AB14C90" w:rsidR="004B3B2E" w:rsidRDefault="00127BE6" w:rsidP="00127BE6">
      <w:r w:rsidRPr="0083378E">
        <w:rPr>
          <w:rFonts w:ascii="Times New Roman" w:hAnsi="Times New Roman"/>
          <w:color w:val="000000" w:themeColor="text1"/>
          <w:sz w:val="26"/>
          <w:szCs w:val="26"/>
        </w:rPr>
        <w:t>Date:</w:t>
      </w:r>
      <w:r>
        <w:rPr>
          <w:rFonts w:ascii="Times New Roman" w:hAnsi="Times New Roman"/>
          <w:color w:val="000000" w:themeColor="text1"/>
          <w:sz w:val="26"/>
          <w:szCs w:val="26"/>
        </w:rPr>
        <w:t xml:space="preserve"> _______________</w:t>
      </w:r>
    </w:p>
    <w:sectPr w:rsidR="004B3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LT Std">
    <w:altName w:val="Times New Roman"/>
    <w:charset w:val="00"/>
    <w:family w:val="auto"/>
    <w:pitch w:val="variable"/>
    <w:sig w:usb0="E00002FF" w:usb1="5000205A"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E6"/>
    <w:rsid w:val="00127BE6"/>
    <w:rsid w:val="00261637"/>
    <w:rsid w:val="002A24E3"/>
    <w:rsid w:val="004B3B2E"/>
    <w:rsid w:val="004C723E"/>
    <w:rsid w:val="008403F9"/>
    <w:rsid w:val="00AE2517"/>
    <w:rsid w:val="00BB450F"/>
    <w:rsid w:val="00E544CB"/>
    <w:rsid w:val="00F4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CD1F"/>
  <w15:chartTrackingRefBased/>
  <w15:docId w15:val="{B3499A46-B5B6-41C7-A3FB-39DF6208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E6"/>
    <w:pPr>
      <w:spacing w:before="200" w:after="0" w:line="240" w:lineRule="exact"/>
      <w:jc w:val="both"/>
    </w:pPr>
    <w:rPr>
      <w:rFonts w:ascii="Times LT Std" w:eastAsia="Times New Roman" w:hAnsi="Times LT Std" w:cs="Times New Roman"/>
      <w:kern w:val="20"/>
      <w:sz w:val="20"/>
      <w:szCs w:val="20"/>
    </w:rPr>
  </w:style>
  <w:style w:type="paragraph" w:styleId="Heading1">
    <w:name w:val="heading 1"/>
    <w:basedOn w:val="Normal"/>
    <w:next w:val="Normal"/>
    <w:link w:val="Heading1Char"/>
    <w:uiPriority w:val="9"/>
    <w:qFormat/>
    <w:rsid w:val="00127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B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B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B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B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BE6"/>
    <w:rPr>
      <w:rFonts w:eastAsiaTheme="majorEastAsia" w:cstheme="majorBidi"/>
      <w:color w:val="272727" w:themeColor="text1" w:themeTint="D8"/>
    </w:rPr>
  </w:style>
  <w:style w:type="paragraph" w:styleId="Title">
    <w:name w:val="Title"/>
    <w:basedOn w:val="Normal"/>
    <w:next w:val="Normal"/>
    <w:link w:val="TitleChar"/>
    <w:uiPriority w:val="10"/>
    <w:qFormat/>
    <w:rsid w:val="00127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BE6"/>
    <w:pPr>
      <w:spacing w:before="160"/>
      <w:jc w:val="center"/>
    </w:pPr>
    <w:rPr>
      <w:i/>
      <w:iCs/>
      <w:color w:val="404040" w:themeColor="text1" w:themeTint="BF"/>
    </w:rPr>
  </w:style>
  <w:style w:type="character" w:customStyle="1" w:styleId="QuoteChar">
    <w:name w:val="Quote Char"/>
    <w:basedOn w:val="DefaultParagraphFont"/>
    <w:link w:val="Quote"/>
    <w:uiPriority w:val="29"/>
    <w:rsid w:val="00127BE6"/>
    <w:rPr>
      <w:i/>
      <w:iCs/>
      <w:color w:val="404040" w:themeColor="text1" w:themeTint="BF"/>
    </w:rPr>
  </w:style>
  <w:style w:type="paragraph" w:styleId="ListParagraph">
    <w:name w:val="List Paragraph"/>
    <w:basedOn w:val="Normal"/>
    <w:uiPriority w:val="34"/>
    <w:qFormat/>
    <w:rsid w:val="00127BE6"/>
    <w:pPr>
      <w:ind w:left="720"/>
      <w:contextualSpacing/>
    </w:pPr>
  </w:style>
  <w:style w:type="character" w:styleId="IntenseEmphasis">
    <w:name w:val="Intense Emphasis"/>
    <w:basedOn w:val="DefaultParagraphFont"/>
    <w:uiPriority w:val="21"/>
    <w:qFormat/>
    <w:rsid w:val="00127BE6"/>
    <w:rPr>
      <w:i/>
      <w:iCs/>
      <w:color w:val="0F4761" w:themeColor="accent1" w:themeShade="BF"/>
    </w:rPr>
  </w:style>
  <w:style w:type="paragraph" w:styleId="IntenseQuote">
    <w:name w:val="Intense Quote"/>
    <w:basedOn w:val="Normal"/>
    <w:next w:val="Normal"/>
    <w:link w:val="IntenseQuoteChar"/>
    <w:uiPriority w:val="30"/>
    <w:qFormat/>
    <w:rsid w:val="00127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BE6"/>
    <w:rPr>
      <w:i/>
      <w:iCs/>
      <w:color w:val="0F4761" w:themeColor="accent1" w:themeShade="BF"/>
    </w:rPr>
  </w:style>
  <w:style w:type="character" w:styleId="IntenseReference">
    <w:name w:val="Intense Reference"/>
    <w:basedOn w:val="DefaultParagraphFont"/>
    <w:uiPriority w:val="32"/>
    <w:qFormat/>
    <w:rsid w:val="00127B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dcterms:created xsi:type="dcterms:W3CDTF">2025-07-03T15:24:00Z</dcterms:created>
  <dcterms:modified xsi:type="dcterms:W3CDTF">2025-07-03T15:24:00Z</dcterms:modified>
</cp:coreProperties>
</file>